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0" w:lineRule="atLeast"/>
        <w:rPr>
          <w:rFonts w:hint="eastAsia"/>
        </w:rPr>
      </w:pPr>
      <w:r>
        <w:rPr>
          <w:rFonts w:hint="eastAsia"/>
        </w:rPr>
        <w:t xml:space="preserve">表四：                           </w:t>
      </w:r>
    </w:p>
    <w:p>
      <w:pPr>
        <w:pStyle w:val="5"/>
        <w:spacing w:line="0" w:lineRule="atLeast"/>
        <w:jc w:val="center"/>
        <w:rPr>
          <w:b/>
          <w:bCs/>
        </w:rPr>
      </w:pPr>
      <w:bookmarkStart w:id="0" w:name="_GoBack"/>
      <w:r>
        <w:rPr>
          <w:rFonts w:hint="eastAsia" w:ascii="宋体" w:hAnsi="宋体"/>
          <w:sz w:val="28"/>
          <w:szCs w:val="28"/>
        </w:rPr>
        <w:t>总周数分配</w:t>
      </w:r>
      <w:bookmarkEnd w:id="0"/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表内为周数</w:t>
      </w:r>
      <w:r>
        <w:rPr>
          <w:rFonts w:ascii="宋体" w:hAnsi="宋体"/>
          <w:sz w:val="28"/>
          <w:szCs w:val="28"/>
        </w:rPr>
        <w:t>)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10"/>
        <w:gridCol w:w="367"/>
        <w:gridCol w:w="368"/>
        <w:gridCol w:w="367"/>
        <w:gridCol w:w="368"/>
        <w:gridCol w:w="367"/>
        <w:gridCol w:w="368"/>
        <w:gridCol w:w="367"/>
        <w:gridCol w:w="368"/>
        <w:gridCol w:w="367"/>
        <w:gridCol w:w="368"/>
        <w:gridCol w:w="367"/>
        <w:gridCol w:w="368"/>
        <w:gridCol w:w="367"/>
        <w:gridCol w:w="368"/>
        <w:gridCol w:w="311"/>
        <w:gridCol w:w="424"/>
        <w:gridCol w:w="368"/>
        <w:gridCol w:w="5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756" w:type="dxa"/>
            <w:tcBorders>
              <w:top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学期</w:t>
            </w:r>
          </w:p>
        </w:tc>
        <w:tc>
          <w:tcPr>
            <w:tcW w:w="51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理论教学</w:t>
            </w:r>
          </w:p>
        </w:tc>
        <w:tc>
          <w:tcPr>
            <w:tcW w:w="36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课程设计</w:t>
            </w:r>
          </w:p>
        </w:tc>
        <w:tc>
          <w:tcPr>
            <w:tcW w:w="368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工程训练</w:t>
            </w:r>
          </w:p>
        </w:tc>
        <w:tc>
          <w:tcPr>
            <w:tcW w:w="367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认识实习</w:t>
            </w:r>
          </w:p>
        </w:tc>
        <w:tc>
          <w:tcPr>
            <w:tcW w:w="368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电工电子实习</w:t>
            </w:r>
          </w:p>
        </w:tc>
        <w:tc>
          <w:tcPr>
            <w:tcW w:w="367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生产实习</w:t>
            </w:r>
          </w:p>
        </w:tc>
        <w:tc>
          <w:tcPr>
            <w:tcW w:w="368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学年设计（论文）</w:t>
            </w:r>
          </w:p>
        </w:tc>
        <w:tc>
          <w:tcPr>
            <w:tcW w:w="367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专业实践</w:t>
            </w:r>
          </w:p>
        </w:tc>
        <w:tc>
          <w:tcPr>
            <w:tcW w:w="368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专业实习</w:t>
            </w:r>
          </w:p>
        </w:tc>
        <w:tc>
          <w:tcPr>
            <w:tcW w:w="367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课程实践</w:t>
            </w:r>
          </w:p>
        </w:tc>
        <w:tc>
          <w:tcPr>
            <w:tcW w:w="368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外地教学</w:t>
            </w:r>
          </w:p>
        </w:tc>
        <w:tc>
          <w:tcPr>
            <w:tcW w:w="367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自主学习</w:t>
            </w:r>
          </w:p>
        </w:tc>
        <w:tc>
          <w:tcPr>
            <w:tcW w:w="368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考试</w:t>
            </w:r>
          </w:p>
        </w:tc>
        <w:tc>
          <w:tcPr>
            <w:tcW w:w="36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军事技能训练</w:t>
            </w:r>
          </w:p>
        </w:tc>
        <w:tc>
          <w:tcPr>
            <w:tcW w:w="36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入学教育</w:t>
            </w:r>
          </w:p>
        </w:tc>
        <w:tc>
          <w:tcPr>
            <w:tcW w:w="31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毕业教育</w:t>
            </w:r>
          </w:p>
        </w:tc>
        <w:tc>
          <w:tcPr>
            <w:tcW w:w="42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毕业设计</w:t>
            </w:r>
          </w:p>
        </w:tc>
        <w:tc>
          <w:tcPr>
            <w:tcW w:w="36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运动会节假日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</w:pPr>
            <w:r>
              <w:rPr>
                <w:rFonts w:hint="eastAsia" w:cs="宋体"/>
              </w:rP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一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二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三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四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五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六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七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八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56" w:type="dxa"/>
            <w:tcBorders>
              <w:top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总计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8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</w:tr>
    </w:tbl>
    <w:p>
      <w:pPr>
        <w:pStyle w:val="5"/>
        <w:spacing w:line="0" w:lineRule="atLeast"/>
      </w:pPr>
    </w:p>
    <w:p>
      <w:pPr>
        <w:pStyle w:val="5"/>
        <w:spacing w:line="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3545B"/>
    <w:rsid w:val="3253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 行距: 最小值 12 磅"/>
    <w:basedOn w:val="1"/>
    <w:qFormat/>
    <w:uiPriority w:val="0"/>
    <w:pPr>
      <w:spacing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2020-11-20T03:35:00Z</dcterms:created>
  <dc:creator>Administrator</dc:creator>
  <cp:lastModifiedBy>Administrator</cp:lastModifiedBy>
  <dcterms:modified xsi:type="dcterms:W3CDTF">2020-11-20T03:36:05Z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